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6B" w:rsidRPr="0088655B" w:rsidRDefault="00DA7FF4" w:rsidP="00CB2369">
      <w:pPr>
        <w:ind w:left="-567"/>
        <w:rPr>
          <w:lang w:val="en-US"/>
        </w:rPr>
      </w:pPr>
      <w:r>
        <w:rPr>
          <w:lang w:val="en-US"/>
        </w:rPr>
        <w:t xml:space="preserve">                                         </w:t>
      </w:r>
      <w:r w:rsidR="00DF52F6">
        <w:object w:dxaOrig="751" w:dyaOrig="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5.75pt" o:ole="" fillcolor="window">
            <v:imagedata r:id="rId5" o:title=""/>
          </v:shape>
          <o:OLEObject Type="Embed" ProgID="Word.Picture.8" ShapeID="_x0000_i1025" DrawAspect="Content" ObjectID="_1574073831" r:id="rId6"/>
        </w:object>
      </w:r>
    </w:p>
    <w:tbl>
      <w:tblPr>
        <w:tblW w:w="11256" w:type="dxa"/>
        <w:tblInd w:w="-252" w:type="dxa"/>
        <w:tblLook w:val="0000"/>
      </w:tblPr>
      <w:tblGrid>
        <w:gridCol w:w="11020"/>
        <w:gridCol w:w="236"/>
      </w:tblGrid>
      <w:tr w:rsidR="004D526B" w:rsidRPr="00B536C1" w:rsidTr="000D226B">
        <w:trPr>
          <w:trHeight w:val="5798"/>
        </w:trPr>
        <w:tc>
          <w:tcPr>
            <w:tcW w:w="11020" w:type="dxa"/>
            <w:shd w:val="clear" w:color="auto" w:fill="auto"/>
          </w:tcPr>
          <w:tbl>
            <w:tblPr>
              <w:tblW w:w="10067" w:type="dxa"/>
              <w:tblLook w:val="0000"/>
            </w:tblPr>
            <w:tblGrid>
              <w:gridCol w:w="5220"/>
              <w:gridCol w:w="4847"/>
            </w:tblGrid>
            <w:tr w:rsidR="004D526B" w:rsidRPr="00B536C1" w:rsidTr="000D226B">
              <w:trPr>
                <w:trHeight w:val="5656"/>
              </w:trPr>
              <w:tc>
                <w:tcPr>
                  <w:tcW w:w="5220" w:type="dxa"/>
                  <w:shd w:val="clear" w:color="auto" w:fill="auto"/>
                </w:tcPr>
                <w:p w:rsidR="004D526B" w:rsidRPr="00B536C1" w:rsidRDefault="004D526B" w:rsidP="00C02974">
                  <w:pPr>
                    <w:jc w:val="center"/>
                    <w:rPr>
                      <w:b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>ΕΛΛΗΝΙΚΗ  ΔΗΜΟΚΡΑΤΙΑ</w:t>
                  </w:r>
                </w:p>
                <w:p w:rsidR="004D526B" w:rsidRPr="00B536C1" w:rsidRDefault="004D526B" w:rsidP="00C02974">
                  <w:pPr>
                    <w:jc w:val="center"/>
                    <w:rPr>
                      <w:b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 xml:space="preserve">ΥΠΟΥΡΓΕΙΟ  </w:t>
                  </w:r>
                  <w:r w:rsidR="00BE5460">
                    <w:rPr>
                      <w:b/>
                      <w:sz w:val="22"/>
                      <w:szCs w:val="22"/>
                    </w:rPr>
                    <w:t>Π</w:t>
                  </w:r>
                  <w:r w:rsidRPr="00B536C1">
                    <w:rPr>
                      <w:b/>
                      <w:sz w:val="22"/>
                      <w:szCs w:val="22"/>
                    </w:rPr>
                    <w:t>ΑΙΔΕΙΑΣ</w:t>
                  </w:r>
                  <w:r w:rsidR="00BE5460">
                    <w:rPr>
                      <w:b/>
                      <w:sz w:val="22"/>
                      <w:szCs w:val="22"/>
                    </w:rPr>
                    <w:t>, ΕΡΕΥΝΑΣ</w:t>
                  </w:r>
                </w:p>
                <w:p w:rsidR="004D526B" w:rsidRPr="00B536C1" w:rsidRDefault="004D526B" w:rsidP="00C02974">
                  <w:pPr>
                    <w:jc w:val="center"/>
                    <w:rPr>
                      <w:b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 xml:space="preserve"> ΚΑΙ  ΘΡΗΣΚΕΥΜΑΤΩΝ</w:t>
                  </w:r>
                </w:p>
                <w:p w:rsidR="004D526B" w:rsidRPr="00B536C1" w:rsidRDefault="004D526B" w:rsidP="00C02974">
                  <w:pPr>
                    <w:jc w:val="center"/>
                    <w:rPr>
                      <w:b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>………………………………….</w:t>
                  </w:r>
                </w:p>
                <w:p w:rsidR="004D526B" w:rsidRPr="00B536C1" w:rsidRDefault="004D526B" w:rsidP="00C02974">
                  <w:pPr>
                    <w:pStyle w:val="1"/>
                    <w:jc w:val="center"/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</w:pP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 xml:space="preserve">ΠΕΡΙΦΕΡΕΙΑΚΗ  Δ/ΝΣΗ </w:t>
                  </w:r>
                  <w:r w:rsidRPr="00B536C1"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  <w:t xml:space="preserve"> ΠΡΩΤΟΒΑΘΜΙΑΣ ΚΑΙ  ΔΕΥΤΕΡΟΒΑΘΜΙΑΣ  </w:t>
                  </w: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>ΕΚΠ/ΣΗΣ  ΑΤΤΙΚΗΣ</w:t>
                  </w:r>
                </w:p>
                <w:p w:rsidR="004D526B" w:rsidRPr="00B536C1" w:rsidRDefault="004D526B" w:rsidP="00CB2369">
                  <w:pPr>
                    <w:pStyle w:val="1"/>
                    <w:spacing w:before="0" w:after="0"/>
                    <w:ind w:left="-1089" w:firstLine="1089"/>
                    <w:jc w:val="center"/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</w:pP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>ΓΡΑΦΕΙΟ  ΣΧΟΛΙΚΩΝ  ΣΥΜΒΟΥΛΩΝ</w:t>
                  </w:r>
                </w:p>
                <w:p w:rsidR="004D526B" w:rsidRDefault="004D526B" w:rsidP="00C02974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</w:pPr>
                  <w:r w:rsidRPr="00B536C1"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  <w:t>Δ΄  ΑΘΗΝAΣ</w:t>
                  </w:r>
                </w:p>
                <w:p w:rsidR="004D526B" w:rsidRPr="00561DCE" w:rsidRDefault="004D526B" w:rsidP="00C02974"/>
                <w:p w:rsidR="004D526B" w:rsidRPr="009163B0" w:rsidRDefault="004D526B" w:rsidP="00C02974">
                  <w:pPr>
                    <w:jc w:val="center"/>
                  </w:pPr>
                  <w:r w:rsidRPr="009163B0">
                    <w:rPr>
                      <w:sz w:val="22"/>
                      <w:szCs w:val="22"/>
                    </w:rPr>
                    <w:t>ΧΡΟΝΟΠΟΥΛΟΥ ΑΓΓΕΛΙΚΗ</w:t>
                  </w:r>
                </w:p>
                <w:p w:rsidR="004D526B" w:rsidRPr="009163B0" w:rsidRDefault="00931CFE" w:rsidP="00C02974">
                  <w:pPr>
                    <w:jc w:val="center"/>
                  </w:pPr>
                  <w:r w:rsidRPr="009163B0">
                    <w:rPr>
                      <w:sz w:val="22"/>
                      <w:szCs w:val="22"/>
                    </w:rPr>
                    <w:t>ΣΧΟΛΙ</w:t>
                  </w:r>
                  <w:r w:rsidR="004806F2" w:rsidRPr="009163B0">
                    <w:rPr>
                      <w:sz w:val="22"/>
                      <w:szCs w:val="22"/>
                    </w:rPr>
                    <w:t>ΚΗ</w:t>
                  </w:r>
                  <w:r w:rsidRPr="009163B0">
                    <w:rPr>
                      <w:sz w:val="22"/>
                      <w:szCs w:val="22"/>
                    </w:rPr>
                    <w:t xml:space="preserve">  ΣΥΜΒΟΥΛΟ</w:t>
                  </w:r>
                  <w:r w:rsidR="004806F2" w:rsidRPr="009163B0">
                    <w:rPr>
                      <w:sz w:val="22"/>
                      <w:szCs w:val="22"/>
                    </w:rPr>
                    <w:t>Σ</w:t>
                  </w:r>
                  <w:r w:rsidR="004D526B" w:rsidRPr="009163B0">
                    <w:rPr>
                      <w:sz w:val="22"/>
                      <w:szCs w:val="22"/>
                    </w:rPr>
                    <w:t xml:space="preserve">  ΠΕ02</w:t>
                  </w:r>
                </w:p>
                <w:p w:rsidR="004D526B" w:rsidRPr="009163B0" w:rsidRDefault="004D526B" w:rsidP="00C02974">
                  <w:pPr>
                    <w:jc w:val="center"/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softHyphen/>
                  </w:r>
                  <w:r w:rsidRPr="009163B0">
                    <w:rPr>
                      <w:bCs/>
                      <w:sz w:val="22"/>
                      <w:szCs w:val="22"/>
                    </w:rPr>
                    <w:softHyphen/>
                    <w:t xml:space="preserve">   ___________</w:t>
                  </w:r>
                </w:p>
                <w:p w:rsidR="004D526B" w:rsidRPr="009163B0" w:rsidRDefault="004D526B" w:rsidP="00C02974">
                  <w:pPr>
                    <w:jc w:val="center"/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>_________________________</w:t>
                  </w:r>
                </w:p>
                <w:p w:rsidR="004D526B" w:rsidRPr="009163B0" w:rsidRDefault="004D526B" w:rsidP="00C02974">
                  <w:pPr>
                    <w:pStyle w:val="2"/>
                    <w:rPr>
                      <w:rFonts w:ascii="Times New Roman" w:hAnsi="Times New Roman"/>
                      <w:b w:val="0"/>
                    </w:rPr>
                  </w:pPr>
                  <w:r w:rsidRPr="009163B0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Ταχυδρομική Διεύθυνση : Συγγρού 165                                              </w:t>
                  </w:r>
                </w:p>
                <w:p w:rsidR="004D526B" w:rsidRPr="009163B0" w:rsidRDefault="004D526B" w:rsidP="00C02974">
                  <w:pPr>
                    <w:pStyle w:val="2"/>
                    <w:rPr>
                      <w:rFonts w:ascii="Times New Roman" w:hAnsi="Times New Roman"/>
                      <w:b w:val="0"/>
                    </w:rPr>
                  </w:pPr>
                  <w:r w:rsidRPr="009163B0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Τ.Κ. : 17121, Νέα Σμύρνη</w:t>
                  </w:r>
                </w:p>
                <w:p w:rsidR="004D526B" w:rsidRPr="009163B0" w:rsidRDefault="004D526B" w:rsidP="00C02974">
                  <w:pPr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>Πληροφορίες :  Μαρία  Ζιγγιρίδου</w:t>
                  </w:r>
                </w:p>
                <w:p w:rsidR="004D526B" w:rsidRPr="009163B0" w:rsidRDefault="004D526B" w:rsidP="00C02974">
                  <w:pPr>
                    <w:rPr>
                      <w:bCs/>
                      <w:u w:val="single"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 xml:space="preserve">Τηλέφωνα : 2131617364, 2131617363                           </w:t>
                  </w:r>
                </w:p>
                <w:p w:rsidR="004D526B" w:rsidRPr="009163B0" w:rsidRDefault="00A37CA4" w:rsidP="00C02974">
                  <w:pPr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Τηλεομοιοτυπία :  2131617363</w:t>
                  </w:r>
                  <w:r w:rsidRPr="001A3AD9">
                    <w:rPr>
                      <w:bCs/>
                      <w:sz w:val="22"/>
                      <w:szCs w:val="22"/>
                    </w:rPr>
                    <w:t>0</w:t>
                  </w:r>
                  <w:r w:rsidR="004D526B" w:rsidRPr="009163B0">
                    <w:rPr>
                      <w:bCs/>
                      <w:sz w:val="22"/>
                      <w:szCs w:val="22"/>
                    </w:rPr>
                    <w:t xml:space="preserve">                                                                 </w:t>
                  </w:r>
                </w:p>
                <w:p w:rsidR="004D526B" w:rsidRPr="009163B0" w:rsidRDefault="004D526B" w:rsidP="00C02974">
                  <w:pPr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 xml:space="preserve">Ιστοσελίδα : </w:t>
                  </w:r>
                  <w:hyperlink r:id="rId7" w:history="1"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http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://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dide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-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d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-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ath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att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sch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gr</w:t>
                    </w:r>
                  </w:hyperlink>
                </w:p>
                <w:p w:rsidR="004D526B" w:rsidRPr="009163B0" w:rsidRDefault="004D526B" w:rsidP="00C02974">
                  <w:pPr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 xml:space="preserve">Ηλεκτρ. Διεύθ.: </w:t>
                  </w:r>
                  <w:hyperlink r:id="rId8" w:history="1"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schsymvda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@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dide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-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d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-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ath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att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sch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gr</w:t>
                    </w:r>
                  </w:hyperlink>
                </w:p>
                <w:p w:rsidR="004D526B" w:rsidRPr="009163B0" w:rsidRDefault="004D526B" w:rsidP="00C02974">
                  <w:pPr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 xml:space="preserve">                 __________________________________</w:t>
                  </w:r>
                </w:p>
                <w:p w:rsidR="004D526B" w:rsidRPr="00B536C1" w:rsidRDefault="004D526B" w:rsidP="00C0297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847" w:type="dxa"/>
                  <w:shd w:val="clear" w:color="auto" w:fill="auto"/>
                </w:tcPr>
                <w:p w:rsidR="004D526B" w:rsidRPr="00007845" w:rsidRDefault="00A50DBD" w:rsidP="00C02974">
                  <w:pPr>
                    <w:rPr>
                      <w:b/>
                    </w:rPr>
                  </w:pPr>
                  <w:r w:rsidRPr="00007845">
                    <w:rPr>
                      <w:b/>
                    </w:rPr>
                    <w:t xml:space="preserve">Νέα Σμύρνη,  </w:t>
                  </w:r>
                  <w:r w:rsidR="00663410">
                    <w:rPr>
                      <w:b/>
                    </w:rPr>
                    <w:t>6</w:t>
                  </w:r>
                  <w:r w:rsidR="00E13FDE">
                    <w:rPr>
                      <w:b/>
                    </w:rPr>
                    <w:t>-</w:t>
                  </w:r>
                  <w:r w:rsidR="00284ABB">
                    <w:rPr>
                      <w:b/>
                    </w:rPr>
                    <w:t>1</w:t>
                  </w:r>
                  <w:r w:rsidR="00663410">
                    <w:rPr>
                      <w:b/>
                    </w:rPr>
                    <w:t>2</w:t>
                  </w:r>
                  <w:r w:rsidR="00E13FDE">
                    <w:rPr>
                      <w:b/>
                    </w:rPr>
                    <w:t>-201</w:t>
                  </w:r>
                  <w:r w:rsidR="00FF6D6A">
                    <w:rPr>
                      <w:b/>
                    </w:rPr>
                    <w:t>7</w:t>
                  </w:r>
                </w:p>
                <w:p w:rsidR="004D526B" w:rsidRPr="00007845" w:rsidRDefault="00DA7FF4" w:rsidP="00C02974">
                  <w:pPr>
                    <w:rPr>
                      <w:bCs/>
                      <w:color w:val="000000"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  <w:r w:rsidRPr="001A3AD9">
                    <w:rPr>
                      <w:b/>
                      <w:bCs/>
                    </w:rPr>
                    <w:t xml:space="preserve"> </w:t>
                  </w:r>
                  <w:r w:rsidR="00284ABB">
                    <w:rPr>
                      <w:b/>
                      <w:bCs/>
                    </w:rPr>
                    <w:t xml:space="preserve"> Αρ. Πρωτ.</w:t>
                  </w:r>
                  <w:r w:rsidR="004D526B" w:rsidRPr="00007845">
                    <w:rPr>
                      <w:b/>
                      <w:bCs/>
                    </w:rPr>
                    <w:t>:</w:t>
                  </w:r>
                  <w:r w:rsidR="00A37CA4" w:rsidRPr="001A3AD9">
                    <w:rPr>
                      <w:b/>
                      <w:bCs/>
                    </w:rPr>
                    <w:t xml:space="preserve"> </w:t>
                  </w:r>
                  <w:r w:rsidRPr="00A37CA4">
                    <w:rPr>
                      <w:b/>
                      <w:bCs/>
                    </w:rPr>
                    <w:t>256</w:t>
                  </w:r>
                  <w:r w:rsidR="004D526B" w:rsidRPr="00007845">
                    <w:rPr>
                      <w:b/>
                      <w:bCs/>
                    </w:rPr>
                    <w:t xml:space="preserve"> </w:t>
                  </w:r>
                </w:p>
                <w:p w:rsidR="004D526B" w:rsidRDefault="004D526B" w:rsidP="00C02974">
                  <w:pPr>
                    <w:rPr>
                      <w:b/>
                    </w:rPr>
                  </w:pPr>
                </w:p>
                <w:p w:rsidR="004D526B" w:rsidRDefault="004D526B" w:rsidP="00C02974">
                  <w:pPr>
                    <w:rPr>
                      <w:b/>
                    </w:rPr>
                  </w:pPr>
                </w:p>
                <w:p w:rsidR="004D526B" w:rsidRDefault="004D526B" w:rsidP="00C02974">
                  <w:pPr>
                    <w:rPr>
                      <w:b/>
                    </w:rPr>
                  </w:pPr>
                </w:p>
                <w:p w:rsidR="004D526B" w:rsidRDefault="004D526B" w:rsidP="00C02974">
                  <w:pPr>
                    <w:rPr>
                      <w:b/>
                    </w:rPr>
                  </w:pPr>
                </w:p>
                <w:p w:rsidR="004D526B" w:rsidRDefault="004D526B" w:rsidP="00C02974">
                  <w:pPr>
                    <w:rPr>
                      <w:b/>
                    </w:rPr>
                  </w:pPr>
                </w:p>
                <w:p w:rsidR="004D526B" w:rsidRPr="005B4C20" w:rsidRDefault="004D526B" w:rsidP="00C02974">
                  <w:pPr>
                    <w:rPr>
                      <w:b/>
                    </w:rPr>
                  </w:pPr>
                </w:p>
                <w:p w:rsidR="004D526B" w:rsidRPr="005B4C20" w:rsidRDefault="004D526B" w:rsidP="00C02974">
                  <w:pPr>
                    <w:ind w:right="-360"/>
                    <w:rPr>
                      <w:bCs/>
                    </w:rPr>
                  </w:pPr>
                  <w:r>
                    <w:rPr>
                      <w:b/>
                    </w:rPr>
                    <w:t xml:space="preserve"> ΠΡΟΣ:  τα </w:t>
                  </w:r>
                  <w:r w:rsidR="00CA6A47">
                    <w:rPr>
                      <w:b/>
                    </w:rPr>
                    <w:t xml:space="preserve">ΓΕΛ </w:t>
                  </w:r>
                  <w:r w:rsidR="005D51A8">
                    <w:rPr>
                      <w:b/>
                    </w:rPr>
                    <w:t>(</w:t>
                  </w:r>
                  <w:r w:rsidR="00CA6A47">
                    <w:rPr>
                      <w:b/>
                    </w:rPr>
                    <w:t>Ημερήσια &amp; Εσπερινά</w:t>
                  </w:r>
                  <w:r w:rsidR="005D51A8">
                    <w:rPr>
                      <w:b/>
                    </w:rPr>
                    <w:t>, Δημόσια &amp; Ιδιωτικά</w:t>
                  </w:r>
                  <w:r w:rsidR="00CA6A47">
                    <w:rPr>
                      <w:b/>
                    </w:rPr>
                    <w:t>) Νέας Σμύρνης, Καλλιθέας, Π. Φαλήρου, Μοσχάτου, Ταύρου</w:t>
                  </w:r>
                </w:p>
                <w:p w:rsidR="004D526B" w:rsidRDefault="004D526B" w:rsidP="00C02974">
                  <w:pPr>
                    <w:ind w:right="-900"/>
                    <w:jc w:val="both"/>
                    <w:rPr>
                      <w:bCs/>
                    </w:rPr>
                  </w:pPr>
                </w:p>
                <w:p w:rsidR="004D526B" w:rsidRPr="00B536C1" w:rsidRDefault="004D526B" w:rsidP="00C02974">
                  <w:pPr>
                    <w:ind w:right="-900"/>
                    <w:jc w:val="both"/>
                    <w:rPr>
                      <w:bCs/>
                    </w:rPr>
                  </w:pPr>
                </w:p>
                <w:p w:rsidR="004D526B" w:rsidRDefault="004D526B" w:rsidP="00C02974">
                  <w:pPr>
                    <w:ind w:left="324" w:right="-360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Κοινοποίηση: Δ/νση Δ.Ε. Δ΄ Αθήνας</w:t>
                  </w:r>
                </w:p>
                <w:p w:rsidR="004D526B" w:rsidRPr="00B536C1" w:rsidRDefault="004D526B" w:rsidP="00C02974">
                  <w:pPr>
                    <w:ind w:left="324" w:right="-360"/>
                    <w:rPr>
                      <w:b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                      Περιφερειακή Δ/νση Αττικής</w:t>
                  </w:r>
                </w:p>
              </w:tc>
            </w:tr>
          </w:tbl>
          <w:p w:rsidR="004D526B" w:rsidRPr="00B536C1" w:rsidRDefault="004D526B" w:rsidP="00C02974"/>
        </w:tc>
        <w:tc>
          <w:tcPr>
            <w:tcW w:w="236" w:type="dxa"/>
            <w:shd w:val="clear" w:color="auto" w:fill="auto"/>
          </w:tcPr>
          <w:p w:rsidR="004D526B" w:rsidRPr="00B536C1" w:rsidRDefault="004D526B" w:rsidP="00C02974">
            <w:pPr>
              <w:ind w:right="-360"/>
              <w:rPr>
                <w:bCs/>
              </w:rPr>
            </w:pPr>
          </w:p>
          <w:p w:rsidR="004D526B" w:rsidRPr="00B536C1" w:rsidRDefault="004D526B" w:rsidP="00C02974">
            <w:pPr>
              <w:rPr>
                <w:b/>
              </w:rPr>
            </w:pPr>
          </w:p>
        </w:tc>
      </w:tr>
    </w:tbl>
    <w:p w:rsidR="004D526B" w:rsidRDefault="00931CFE" w:rsidP="004D526B">
      <w:pPr>
        <w:jc w:val="both"/>
        <w:rPr>
          <w:b/>
        </w:rPr>
      </w:pPr>
      <w:r>
        <w:rPr>
          <w:b/>
        </w:rPr>
        <w:t>ΘΕΜΑ</w:t>
      </w:r>
      <w:r w:rsidR="004D526B">
        <w:rPr>
          <w:b/>
        </w:rPr>
        <w:t xml:space="preserve">: </w:t>
      </w:r>
      <w:r w:rsidR="00A16B63">
        <w:rPr>
          <w:b/>
        </w:rPr>
        <w:t>«</w:t>
      </w:r>
      <w:r w:rsidR="00663410">
        <w:rPr>
          <w:b/>
        </w:rPr>
        <w:t>Υπενθύμιση σεμιναρίου φιλολόγων</w:t>
      </w:r>
      <w:r w:rsidR="00054E60">
        <w:rPr>
          <w:b/>
        </w:rPr>
        <w:t>»</w:t>
      </w:r>
    </w:p>
    <w:p w:rsidR="004D526B" w:rsidRDefault="004D526B" w:rsidP="004D526B">
      <w:pPr>
        <w:jc w:val="both"/>
        <w:rPr>
          <w:b/>
        </w:rPr>
      </w:pPr>
    </w:p>
    <w:p w:rsidR="00D50D4B" w:rsidRPr="00586F89" w:rsidRDefault="009F41F6" w:rsidP="00D50D4B">
      <w:pPr>
        <w:jc w:val="both"/>
      </w:pPr>
      <w:r>
        <w:t xml:space="preserve">Υπενθυμίζουμε ότι τη </w:t>
      </w:r>
      <w:r w:rsidR="005C2DC7" w:rsidRPr="00586F89">
        <w:rPr>
          <w:b/>
        </w:rPr>
        <w:t>Δευτέρα 11 Δεκεμβρίου, ώρες 12.00 – 1</w:t>
      </w:r>
      <w:r w:rsidR="00612C09">
        <w:rPr>
          <w:b/>
        </w:rPr>
        <w:t>5</w:t>
      </w:r>
      <w:r w:rsidR="005C2DC7" w:rsidRPr="00586F89">
        <w:rPr>
          <w:b/>
        </w:rPr>
        <w:t>.00</w:t>
      </w:r>
      <w:r>
        <w:t>θα πραγματοποιηθεί το επιμορφωτικό και βιωματικό σ</w:t>
      </w:r>
      <w:r w:rsidR="00586F89">
        <w:t>εμινάριο</w:t>
      </w:r>
      <w:r w:rsidR="001A3AD9" w:rsidRPr="001A3AD9">
        <w:t xml:space="preserve"> </w:t>
      </w:r>
      <w:r w:rsidR="00586F89">
        <w:t xml:space="preserve">με θέμα: </w:t>
      </w:r>
      <w:r w:rsidR="00586F89" w:rsidRPr="00D2223F">
        <w:rPr>
          <w:b/>
        </w:rPr>
        <w:t>«Το κοινωνικό φύλο στη σκηνή του (νέο)ελληνικού θεάτρου:</w:t>
      </w:r>
      <w:r w:rsidR="00D2223F" w:rsidRPr="00D2223F">
        <w:rPr>
          <w:b/>
        </w:rPr>
        <w:t xml:space="preserve"> μια πρόταση για τη </w:t>
      </w:r>
      <w:bookmarkStart w:id="0" w:name="_GoBack"/>
      <w:bookmarkEnd w:id="0"/>
      <w:r w:rsidR="00D2223F" w:rsidRPr="00D2223F">
        <w:rPr>
          <w:b/>
        </w:rPr>
        <w:t xml:space="preserve">συνδιδασκαλία </w:t>
      </w:r>
      <w:r w:rsidR="00612C09">
        <w:rPr>
          <w:b/>
        </w:rPr>
        <w:t xml:space="preserve">των </w:t>
      </w:r>
      <w:r w:rsidR="00D2223F" w:rsidRPr="00D2223F">
        <w:rPr>
          <w:b/>
        </w:rPr>
        <w:t xml:space="preserve">ενοτήτων </w:t>
      </w:r>
      <w:r w:rsidR="00D2223F" w:rsidRPr="00D2223F">
        <w:rPr>
          <w:b/>
          <w:i/>
        </w:rPr>
        <w:t>Φύλα &amp; Λογοτεχνία</w:t>
      </w:r>
      <w:r w:rsidR="00D2223F" w:rsidRPr="00D2223F">
        <w:rPr>
          <w:b/>
        </w:rPr>
        <w:t xml:space="preserve"> και </w:t>
      </w:r>
      <w:r w:rsidR="00D2223F" w:rsidRPr="00D2223F">
        <w:rPr>
          <w:b/>
          <w:i/>
        </w:rPr>
        <w:t>Θέατρο</w:t>
      </w:r>
      <w:r w:rsidR="00D2223F" w:rsidRPr="00D2223F">
        <w:rPr>
          <w:b/>
        </w:rPr>
        <w:t xml:space="preserve"> στην Α΄ Λυκείου»</w:t>
      </w:r>
      <w:r w:rsidR="00D2223F">
        <w:t>.</w:t>
      </w:r>
      <w:r w:rsidR="00944C6C">
        <w:t xml:space="preserve"> Το σεμινάριο θα λάβει χώρα στο</w:t>
      </w:r>
      <w:r w:rsidR="001A3AD9" w:rsidRPr="001A3AD9">
        <w:t xml:space="preserve"> </w:t>
      </w:r>
      <w:r w:rsidR="008E4A46" w:rsidRPr="008E4A46">
        <w:rPr>
          <w:b/>
        </w:rPr>
        <w:t>Α</w:t>
      </w:r>
      <w:r w:rsidR="00586F89" w:rsidRPr="008E4A46">
        <w:rPr>
          <w:b/>
        </w:rPr>
        <w:t xml:space="preserve">μφιθέατρο </w:t>
      </w:r>
      <w:r w:rsidR="00586F89" w:rsidRPr="00612C09">
        <w:rPr>
          <w:b/>
        </w:rPr>
        <w:t xml:space="preserve">Ευαγγελικής Σχολής Σμύρνης (Λέσβου 4, </w:t>
      </w:r>
      <w:r w:rsidR="00612C09" w:rsidRPr="00612C09">
        <w:rPr>
          <w:b/>
        </w:rPr>
        <w:t xml:space="preserve">Ν. Σμύρνη, </w:t>
      </w:r>
      <w:r w:rsidR="00586F89" w:rsidRPr="00612C09">
        <w:rPr>
          <w:b/>
        </w:rPr>
        <w:t>στάση τραμ Ευαγγελική Σχολή</w:t>
      </w:r>
      <w:r w:rsidR="00586F89">
        <w:t>)</w:t>
      </w:r>
      <w:r w:rsidR="00944C6C">
        <w:t xml:space="preserve"> με ε</w:t>
      </w:r>
      <w:r w:rsidR="00D50D4B">
        <w:t>ισηγήτρια</w:t>
      </w:r>
      <w:r w:rsidR="00944C6C">
        <w:t xml:space="preserve"> την</w:t>
      </w:r>
      <w:r w:rsidR="00D50D4B">
        <w:t xml:space="preserve"> Καλυψώ Λάζου, εκπαιδευτικό Πρότυπου ΓΕΛ Ευαγγελικής Σχολής. </w:t>
      </w:r>
    </w:p>
    <w:p w:rsidR="00D50D4B" w:rsidRDefault="00D50D4B" w:rsidP="00721F48">
      <w:pPr>
        <w:jc w:val="both"/>
      </w:pPr>
    </w:p>
    <w:p w:rsidR="00586F89" w:rsidRDefault="003F3589" w:rsidP="00721F48">
      <w:pPr>
        <w:jc w:val="both"/>
      </w:pPr>
      <w:r w:rsidRPr="00586F89">
        <w:t>Η διδακτική πρόταση περιλαμβάνει θεωρητικά εισαγωγικά κείμενα, κριτικά θεατρικά σημειώματα, αποσπάσματα από επιλεγμένα θεατρικά έργα, που δεν ανθολογούνται, στην πλειοψηφία τους στα σχολικά εγχειρίδια</w:t>
      </w:r>
      <w:r w:rsidR="00DA5462">
        <w:t>, ενώ μέ</w:t>
      </w:r>
      <w:r w:rsidRPr="00586F89">
        <w:t xml:space="preserve">σα από </w:t>
      </w:r>
      <w:r w:rsidR="00DA5462">
        <w:t>το</w:t>
      </w:r>
      <w:r w:rsidRPr="00586F89">
        <w:t xml:space="preserve"> βιωματικό εργαστήριο προτείνει τρόπους ανάδειξης του θεατρικού χαρακτήρα των έργων στη διδακτική πράξη. </w:t>
      </w:r>
      <w:r>
        <w:t xml:space="preserve">Ωστόσο, </w:t>
      </w:r>
      <w:r w:rsidR="00612C09" w:rsidRPr="00586F89">
        <w:t xml:space="preserve">το </w:t>
      </w:r>
      <w:r>
        <w:t>σεμινάριο</w:t>
      </w:r>
      <w:r w:rsidR="00612C09" w:rsidRPr="00586F89">
        <w:t xml:space="preserve"> προσφέρει ιδέες </w:t>
      </w:r>
      <w:r>
        <w:t xml:space="preserve">όχι μόνο στους διδάσκοντες </w:t>
      </w:r>
      <w:r w:rsidR="00DA5462">
        <w:t xml:space="preserve">τη </w:t>
      </w:r>
      <w:r>
        <w:t xml:space="preserve">Λογοτεχνία στην Α΄ ΓΕΛ, αλλά και </w:t>
      </w:r>
      <w:r w:rsidR="00DA5462">
        <w:t xml:space="preserve">σε οποιονδήποτε ενδιαφέρεται </w:t>
      </w:r>
      <w:r w:rsidR="00612C09" w:rsidRPr="00586F89">
        <w:t>για τη διδασκαλία του θεάτρου στ</w:t>
      </w:r>
      <w:r>
        <w:t>ο σχολείο</w:t>
      </w:r>
      <w:r w:rsidR="00612C09" w:rsidRPr="00586F89">
        <w:t>, εστιάζοντας στους τρόπους, με τους οποίους η έμφυλη ταυτότητα κατασκευάζεται επί σκηνής.</w:t>
      </w:r>
    </w:p>
    <w:p w:rsidR="005C2DC7" w:rsidRDefault="005C2DC7" w:rsidP="00DA5462">
      <w:pPr>
        <w:jc w:val="both"/>
      </w:pPr>
    </w:p>
    <w:p w:rsidR="00C448BD" w:rsidRDefault="00C448BD" w:rsidP="000D226B">
      <w:pPr>
        <w:jc w:val="both"/>
      </w:pPr>
    </w:p>
    <w:p w:rsidR="0095502B" w:rsidRDefault="000D226B" w:rsidP="00931CFE">
      <w:pPr>
        <w:jc w:val="center"/>
      </w:pPr>
      <w:r>
        <w:t>Η</w:t>
      </w:r>
      <w:r w:rsidR="0095502B">
        <w:t xml:space="preserve"> Σχολικ</w:t>
      </w:r>
      <w:r w:rsidR="005625E4">
        <w:t>ή</w:t>
      </w:r>
      <w:r w:rsidR="0095502B">
        <w:t xml:space="preserve"> Σύμβουλο</w:t>
      </w:r>
      <w:r w:rsidR="005625E4">
        <w:t>ς</w:t>
      </w:r>
      <w:r w:rsidR="0095502B">
        <w:t xml:space="preserve"> ΠΕ02 Δ΄ ΔΔΕ Αθήνας</w:t>
      </w:r>
    </w:p>
    <w:p w:rsidR="00007845" w:rsidRDefault="00007845" w:rsidP="00931CFE">
      <w:pPr>
        <w:jc w:val="center"/>
      </w:pPr>
    </w:p>
    <w:p w:rsidR="0095502B" w:rsidRPr="003D0BEB" w:rsidRDefault="0095502B" w:rsidP="00931CFE">
      <w:pPr>
        <w:jc w:val="center"/>
      </w:pPr>
      <w:r>
        <w:t xml:space="preserve">Αγγελική Χρονοπούλου </w:t>
      </w:r>
    </w:p>
    <w:sectPr w:rsidR="0095502B" w:rsidRPr="003D0BEB" w:rsidSect="00554055"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77AF3"/>
    <w:multiLevelType w:val="hybridMultilevel"/>
    <w:tmpl w:val="BA6E8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D526B"/>
    <w:rsid w:val="00007845"/>
    <w:rsid w:val="00054E60"/>
    <w:rsid w:val="00075BC3"/>
    <w:rsid w:val="000B2777"/>
    <w:rsid w:val="000D226B"/>
    <w:rsid w:val="000E000E"/>
    <w:rsid w:val="000F4506"/>
    <w:rsid w:val="001614BF"/>
    <w:rsid w:val="00175542"/>
    <w:rsid w:val="00193979"/>
    <w:rsid w:val="001A3AD9"/>
    <w:rsid w:val="00244D44"/>
    <w:rsid w:val="00260AF2"/>
    <w:rsid w:val="00284589"/>
    <w:rsid w:val="00284ABB"/>
    <w:rsid w:val="00296864"/>
    <w:rsid w:val="002A6596"/>
    <w:rsid w:val="002C055E"/>
    <w:rsid w:val="002C62F9"/>
    <w:rsid w:val="00301C7B"/>
    <w:rsid w:val="003149FC"/>
    <w:rsid w:val="00315160"/>
    <w:rsid w:val="003158CC"/>
    <w:rsid w:val="0031766C"/>
    <w:rsid w:val="0033665C"/>
    <w:rsid w:val="003444E1"/>
    <w:rsid w:val="003534C7"/>
    <w:rsid w:val="003D0BEB"/>
    <w:rsid w:val="003F3589"/>
    <w:rsid w:val="00417D06"/>
    <w:rsid w:val="00440A20"/>
    <w:rsid w:val="00465772"/>
    <w:rsid w:val="004806F2"/>
    <w:rsid w:val="004D526B"/>
    <w:rsid w:val="004F1A3C"/>
    <w:rsid w:val="00504D90"/>
    <w:rsid w:val="00524F77"/>
    <w:rsid w:val="005337DA"/>
    <w:rsid w:val="00554055"/>
    <w:rsid w:val="005625E4"/>
    <w:rsid w:val="00566ACA"/>
    <w:rsid w:val="005849C5"/>
    <w:rsid w:val="00586F89"/>
    <w:rsid w:val="005C2DC7"/>
    <w:rsid w:val="005D51A8"/>
    <w:rsid w:val="00612C09"/>
    <w:rsid w:val="00613566"/>
    <w:rsid w:val="00656F6A"/>
    <w:rsid w:val="00663410"/>
    <w:rsid w:val="00674831"/>
    <w:rsid w:val="00674A37"/>
    <w:rsid w:val="00676394"/>
    <w:rsid w:val="006C6802"/>
    <w:rsid w:val="006D585B"/>
    <w:rsid w:val="006E7198"/>
    <w:rsid w:val="006F2A3A"/>
    <w:rsid w:val="00704706"/>
    <w:rsid w:val="0070566A"/>
    <w:rsid w:val="00721F48"/>
    <w:rsid w:val="007320D8"/>
    <w:rsid w:val="0075177E"/>
    <w:rsid w:val="00772F2E"/>
    <w:rsid w:val="00776797"/>
    <w:rsid w:val="007860FF"/>
    <w:rsid w:val="00795353"/>
    <w:rsid w:val="00797CEE"/>
    <w:rsid w:val="008034CC"/>
    <w:rsid w:val="0083204F"/>
    <w:rsid w:val="00883C06"/>
    <w:rsid w:val="008C007C"/>
    <w:rsid w:val="008E4A46"/>
    <w:rsid w:val="00912D5E"/>
    <w:rsid w:val="009163B0"/>
    <w:rsid w:val="00931CFE"/>
    <w:rsid w:val="00934CCA"/>
    <w:rsid w:val="00944C6C"/>
    <w:rsid w:val="0095502B"/>
    <w:rsid w:val="00966FBC"/>
    <w:rsid w:val="009F41F6"/>
    <w:rsid w:val="00A16B63"/>
    <w:rsid w:val="00A31A39"/>
    <w:rsid w:val="00A34080"/>
    <w:rsid w:val="00A3419F"/>
    <w:rsid w:val="00A37CA4"/>
    <w:rsid w:val="00A50DBD"/>
    <w:rsid w:val="00A81607"/>
    <w:rsid w:val="00A82322"/>
    <w:rsid w:val="00A845CD"/>
    <w:rsid w:val="00A861EE"/>
    <w:rsid w:val="00AC6069"/>
    <w:rsid w:val="00B379DC"/>
    <w:rsid w:val="00B77E38"/>
    <w:rsid w:val="00B82666"/>
    <w:rsid w:val="00B86F30"/>
    <w:rsid w:val="00B91849"/>
    <w:rsid w:val="00BE5460"/>
    <w:rsid w:val="00C02974"/>
    <w:rsid w:val="00C14164"/>
    <w:rsid w:val="00C40B2E"/>
    <w:rsid w:val="00C448BD"/>
    <w:rsid w:val="00CA6A47"/>
    <w:rsid w:val="00CB2369"/>
    <w:rsid w:val="00D214C7"/>
    <w:rsid w:val="00D2223F"/>
    <w:rsid w:val="00D50D4B"/>
    <w:rsid w:val="00D75D68"/>
    <w:rsid w:val="00D9071C"/>
    <w:rsid w:val="00DA5462"/>
    <w:rsid w:val="00DA7FF4"/>
    <w:rsid w:val="00DD3F72"/>
    <w:rsid w:val="00DF38DC"/>
    <w:rsid w:val="00DF52F6"/>
    <w:rsid w:val="00E13FDE"/>
    <w:rsid w:val="00E35C22"/>
    <w:rsid w:val="00E42670"/>
    <w:rsid w:val="00E74FFE"/>
    <w:rsid w:val="00EB5425"/>
    <w:rsid w:val="00EC4C03"/>
    <w:rsid w:val="00ED1C48"/>
    <w:rsid w:val="00EE1BBD"/>
    <w:rsid w:val="00EF221D"/>
    <w:rsid w:val="00EF6826"/>
    <w:rsid w:val="00F45540"/>
    <w:rsid w:val="00F760D4"/>
    <w:rsid w:val="00FF6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D52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Char Char, Char"/>
    <w:basedOn w:val="a"/>
    <w:next w:val="a"/>
    <w:link w:val="2Char"/>
    <w:qFormat/>
    <w:rsid w:val="004D526B"/>
    <w:pPr>
      <w:keepNext/>
      <w:outlineLvl w:val="1"/>
    </w:pPr>
    <w:rPr>
      <w:rFonts w:ascii="Garamond" w:hAnsi="Garamon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D526B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aliases w:val=" Char Char Char, Char Char1"/>
    <w:basedOn w:val="a0"/>
    <w:link w:val="2"/>
    <w:rsid w:val="004D526B"/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character" w:styleId="-">
    <w:name w:val="Hyperlink"/>
    <w:uiPriority w:val="99"/>
    <w:rsid w:val="004D526B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83C0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A6A47"/>
    <w:rPr>
      <w:color w:val="808080"/>
      <w:shd w:val="clear" w:color="auto" w:fill="E6E6E6"/>
    </w:rPr>
  </w:style>
  <w:style w:type="character" w:styleId="a4">
    <w:name w:val="Strong"/>
    <w:basedOn w:val="a0"/>
    <w:uiPriority w:val="22"/>
    <w:qFormat/>
    <w:rsid w:val="00D9071C"/>
    <w:rPr>
      <w:b/>
      <w:bCs/>
    </w:rPr>
  </w:style>
  <w:style w:type="paragraph" w:styleId="Web">
    <w:name w:val="Normal (Web)"/>
    <w:basedOn w:val="a"/>
    <w:uiPriority w:val="99"/>
    <w:semiHidden/>
    <w:unhideWhenUsed/>
    <w:rsid w:val="00D9071C"/>
    <w:pPr>
      <w:spacing w:before="100" w:beforeAutospacing="1" w:after="100" w:afterAutospacing="1"/>
    </w:pPr>
  </w:style>
  <w:style w:type="character" w:styleId="-0">
    <w:name w:val="FollowedHyperlink"/>
    <w:basedOn w:val="a0"/>
    <w:uiPriority w:val="99"/>
    <w:semiHidden/>
    <w:unhideWhenUsed/>
    <w:rsid w:val="00CB236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pedeftika@dide-d-ath.att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de-d-ath.at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ΓΙΟΥΛΗ ΧΡΟΝΟΠΟΥΛΟΥ</dc:creator>
  <cp:keywords/>
  <dc:description/>
  <cp:lastModifiedBy>plinet12</cp:lastModifiedBy>
  <cp:revision>8</cp:revision>
  <dcterms:created xsi:type="dcterms:W3CDTF">2017-12-06T10:23:00Z</dcterms:created>
  <dcterms:modified xsi:type="dcterms:W3CDTF">2017-12-06T11:57:00Z</dcterms:modified>
</cp:coreProperties>
</file>